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КОМУНАЛЬНИЙ ЗАКЛАД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(ХЛ № 36)</w:t>
      </w:r>
    </w:p>
    <w:p>
      <w:pPr>
        <w:pStyle w:val="Normal"/>
        <w:tabs>
          <w:tab w:val="clear" w:pos="708"/>
          <w:tab w:val="left" w:pos="1695" w:leader="none"/>
        </w:tabs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val="uk-UA" w:eastAsia="ru-RU"/>
        </w:rPr>
        <w:t xml:space="preserve">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>Код ДКУД 0101019</w:t>
      </w:r>
    </w:p>
    <w:p>
      <w:pPr>
        <w:pStyle w:val="Normal"/>
        <w:tabs>
          <w:tab w:val="clear" w:pos="708"/>
          <w:tab w:val="left" w:pos="1695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НАКАЗ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02.10.2024</w:t>
        <w:tab/>
        <w:tab/>
        <w:tab/>
        <w:t xml:space="preserve">                  м. Харків</w:t>
        <w:tab/>
        <w:tab/>
        <w:tab/>
        <w:t xml:space="preserve">  № 147</w:t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Про проведення І (шкільного) етапу</w:t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Всеукраїнських учнівських </w:t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олімпіад у 2024/2025</w:t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навчальному році</w:t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tabs>
          <w:tab w:val="clear" w:pos="708"/>
          <w:tab w:val="left" w:pos="775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montserrat" w:hAnsi="montserrat"/>
          <w:color w:val="343434"/>
          <w:sz w:val="28"/>
          <w:szCs w:val="28"/>
          <w:shd w:fill="FFFFFF" w:val="clear"/>
          <w:lang w:val="uk-UA"/>
        </w:rPr>
        <w:t>Відповідно до пунктів 2.1.-2.5.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 вересня 2011 року № 1099 (зі змінами), зареєстрованого в Міністерстві юстиції України 17 листопада 2011 року за №1318/20056, наказу Міністерства освіти і науки України № 1391 від 30 вересня 2024 року</w:t>
      </w:r>
      <w:r>
        <w:rPr>
          <w:rFonts w:ascii="montserrat" w:hAnsi="montserrat"/>
          <w:color w:val="343434"/>
          <w:sz w:val="26"/>
          <w:szCs w:val="26"/>
          <w:shd w:fill="FFFFFF" w:val="clear"/>
          <w:lang w:val="uk-UA"/>
        </w:rPr>
        <w:t xml:space="preserve"> «</w:t>
      </w:r>
      <w:r>
        <w:rPr>
          <w:rStyle w:val="Strong"/>
          <w:rFonts w:ascii="montserrat" w:hAnsi="montserrat"/>
          <w:b w:val="false"/>
          <w:color w:val="343434"/>
          <w:sz w:val="28"/>
          <w:szCs w:val="28"/>
          <w:shd w:fill="FFFFFF" w:val="clear"/>
          <w:lang w:val="uk-UA"/>
        </w:rPr>
        <w:t>Про проведення Всеукраїнських</w:t>
      </w:r>
      <w:r>
        <w:rPr>
          <w:rFonts w:ascii="montserrat" w:hAnsi="montserrat"/>
          <w:b/>
          <w:bCs/>
          <w:color w:val="343434"/>
          <w:sz w:val="28"/>
          <w:szCs w:val="28"/>
          <w:shd w:fill="FFFFFF" w:val="clear"/>
          <w:lang w:val="uk-UA"/>
        </w:rPr>
        <w:br/>
      </w:r>
      <w:r>
        <w:rPr>
          <w:rStyle w:val="Strong"/>
          <w:rFonts w:ascii="montserrat" w:hAnsi="montserrat"/>
          <w:b w:val="false"/>
          <w:color w:val="343434"/>
          <w:sz w:val="28"/>
          <w:szCs w:val="28"/>
          <w:shd w:fill="FFFFFF" w:val="clear"/>
          <w:lang w:val="uk-UA"/>
        </w:rPr>
        <w:t>учнівських олімпіад з навчальних</w:t>
      </w:r>
      <w:r>
        <w:rPr>
          <w:rFonts w:ascii="montserrat" w:hAnsi="montserrat"/>
          <w:b/>
          <w:bCs/>
          <w:color w:val="343434"/>
          <w:sz w:val="28"/>
          <w:szCs w:val="28"/>
          <w:shd w:fill="FFFFFF" w:val="clear"/>
          <w:lang w:val="uk-UA"/>
        </w:rPr>
        <w:t xml:space="preserve"> </w:t>
      </w:r>
      <w:r>
        <w:rPr>
          <w:rStyle w:val="Strong"/>
          <w:rFonts w:ascii="montserrat" w:hAnsi="montserrat"/>
          <w:b w:val="false"/>
          <w:color w:val="343434"/>
          <w:sz w:val="28"/>
          <w:szCs w:val="28"/>
          <w:shd w:fill="FFFFFF" w:val="clear"/>
          <w:lang w:val="uk-UA"/>
        </w:rPr>
        <w:t>предметів і турнірів у 2024/2025</w:t>
      </w:r>
      <w:r>
        <w:rPr>
          <w:rFonts w:ascii="montserrat" w:hAnsi="montserrat"/>
          <w:b/>
          <w:bCs/>
          <w:color w:val="343434"/>
          <w:sz w:val="28"/>
          <w:szCs w:val="28"/>
          <w:shd w:fill="FFFFFF" w:val="clear"/>
          <w:lang w:val="uk-UA"/>
        </w:rPr>
        <w:br/>
      </w:r>
      <w:r>
        <w:rPr>
          <w:rStyle w:val="Strong"/>
          <w:rFonts w:ascii="montserrat" w:hAnsi="montserrat"/>
          <w:b w:val="false"/>
          <w:color w:val="343434"/>
          <w:sz w:val="28"/>
          <w:szCs w:val="28"/>
          <w:shd w:fill="FFFFFF" w:val="clear"/>
          <w:lang w:val="uk-UA"/>
        </w:rPr>
        <w:t>навчальному році</w:t>
      </w:r>
      <w:r>
        <w:rPr>
          <w:rFonts w:ascii="montserrat" w:hAnsi="montserrat"/>
          <w:color w:val="343434"/>
          <w:sz w:val="26"/>
          <w:szCs w:val="26"/>
          <w:shd w:fill="FFFFFF" w:val="clear"/>
          <w:lang w:val="uk-UA"/>
        </w:rPr>
        <w:t xml:space="preserve">», </w:t>
      </w:r>
      <w:r>
        <w:rPr>
          <w:rFonts w:ascii="montserrat" w:hAnsi="montserrat"/>
          <w:color w:val="343434"/>
          <w:sz w:val="28"/>
          <w:szCs w:val="28"/>
          <w:shd w:fill="FFFFFF" w:val="clear"/>
          <w:lang w:val="uk-UA"/>
        </w:rPr>
        <w:t>враховуючи Укази Президента України від 24 лютого 2022 року № 64/2022 «Про введення воєнного стану в Україні», затвердженого Законом України від 24 лютого 2022 року № 2102-ІХ, від 23 липня 2024 року № 469/2024 «Про продовження строку дії воєнного стану в Україні», затвердженого Законом України від 23 липня 2024 № 3891-</w:t>
      </w:r>
      <w:r>
        <w:rPr>
          <w:rFonts w:ascii="montserrat" w:hAnsi="montserrat"/>
          <w:color w:val="343434"/>
          <w:sz w:val="28"/>
          <w:szCs w:val="28"/>
          <w:shd w:fill="FFFFFF" w:val="clear"/>
        </w:rPr>
        <w:t>IX</w:t>
      </w:r>
      <w:r>
        <w:rPr>
          <w:rFonts w:ascii="montserrat" w:hAnsi="montserrat"/>
          <w:color w:val="343434"/>
          <w:sz w:val="28"/>
          <w:szCs w:val="28"/>
          <w:shd w:fill="FFFFFF" w:val="clear"/>
          <w:lang w:val="uk-UA"/>
        </w:rPr>
        <w:t xml:space="preserve"> року,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з метою пошуку, підтримки та розвитку  творчого потенціалу обдарованої молоді, організованого проведення І (шкільного) етапу і підготовки до ІІ (районного)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етапу Всеукраїнських учнівських олімпіад із навчальних предметів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НАКАЗУЮ: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Затвердити графік  проведення І (шкільного) етапу Всеукраїнських учнівських олімпіад із навчальних предметів 2024/2025 навчального року (додаток 1).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Забезпечити організаційний та науково-методичний супровід                  І (шкільного) етапу Всеукраїнських учнівських олімпіад з базових дисциплін.</w:t>
      </w:r>
    </w:p>
    <w:p>
      <w:pPr>
        <w:pStyle w:val="ListParagraph"/>
        <w:spacing w:lineRule="auto" w:line="240" w:before="0" w:after="0"/>
        <w:ind w:left="1440" w:hanging="0"/>
        <w:contextualSpacing/>
        <w:jc w:val="right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Відповідальна: Борисенко І.Б.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Для організації та проведення олімпіад створити організаційний комітет у наступному складі: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Голова оргкомітету: Ричкова Л.В. – директор ліцею;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заступник голови оргкомітету: Борисенко І.Б. – заступник директора з навчально роботи;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секретар оргкомітету: Рудіч Л.Г.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Члени оргкомітету: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Малахова А.А. – заступник директора з навчально-виховної роботи;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Алєксєєнко О.О. – голова профспілкового комітету, вчитель географії;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Биковський В.І. – заступник директора з виховної роботи;</w:t>
      </w:r>
    </w:p>
    <w:p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Свидло О.М. – голова методичного об’єднання вчителів української мови та літератури.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Для перевірки виконання завдань затвердити персональний склад журі, що формується з фахівців відповідного профілю:</w:t>
      </w:r>
    </w:p>
    <w:tbl>
      <w:tblPr>
        <w:tblStyle w:val="a4"/>
        <w:tblW w:w="97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4"/>
        <w:gridCol w:w="2789"/>
        <w:gridCol w:w="1901"/>
        <w:gridCol w:w="2268"/>
        <w:gridCol w:w="2269"/>
      </w:tblGrid>
      <w:tr>
        <w:trPr/>
        <w:tc>
          <w:tcPr>
            <w:tcW w:w="554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з/п</w:t>
            </w:r>
          </w:p>
        </w:tc>
        <w:tc>
          <w:tcPr>
            <w:tcW w:w="2789" w:type="dxa"/>
            <w:vMerge w:val="restart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Базова дисципліна</w:t>
            </w:r>
          </w:p>
        </w:tc>
        <w:tc>
          <w:tcPr>
            <w:tcW w:w="6438" w:type="dxa"/>
            <w:gridSpan w:val="3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Склад журі</w:t>
            </w:r>
          </w:p>
        </w:tc>
      </w:tr>
      <w:tr>
        <w:trPr/>
        <w:tc>
          <w:tcPr>
            <w:tcW w:w="554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789" w:type="dxa"/>
            <w:vMerge w:val="continue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Голова журі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Заступник голови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Члени журі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1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Математика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Ричкова Л.В.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Набока Т.І.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Турчина І.О.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2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Біологія, екологія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37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Борисенко І.Б.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Зарянська-Василенко Т.І.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Алєксєєнко О.О.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3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Українська мова та література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Биковський В.І.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Свидло О.М.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Рудіч Л.Г.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Назарова О.В.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4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Хімія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Ричкова Л.В.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Зарянська-Василенко Т.І.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Борисенко І.Б.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5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Географія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37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Борисенко І.Б.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Алєксєєнко О.О.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Рибянцева Н.І.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6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Фізика, астрономія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Ричкова Л.В.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Набока Т.І.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Тюкін М.Б.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7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Історія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37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Борисенко І.Б.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Рибянцева Н.І.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Сєрік О.О.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8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Правознавство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37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Борисенко І.Б.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Рибянцева Н.І.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Сєрік О.О.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9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 xml:space="preserve">Іноземна мова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uk-UA" w:eastAsia="ru-RU" w:bidi="ar-SA"/>
              </w:rPr>
              <w:t>(англійська, німецька)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37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Биковський В.І.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Божок М.В.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Петренко К.А.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Хаврель І.Ю.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10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Інформатика, інформаційні технології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Ричкова Л.В.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Турчина І.О.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Пархомчук В.О.</w:t>
            </w:r>
          </w:p>
        </w:tc>
      </w:tr>
      <w:tr>
        <w:trPr/>
        <w:tc>
          <w:tcPr>
            <w:tcW w:w="5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11</w:t>
            </w:r>
          </w:p>
        </w:tc>
        <w:tc>
          <w:tcPr>
            <w:tcW w:w="278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Трудове навчання</w:t>
            </w:r>
          </w:p>
        </w:tc>
        <w:tc>
          <w:tcPr>
            <w:tcW w:w="190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Биковський В.І.</w:t>
            </w:r>
          </w:p>
        </w:tc>
        <w:tc>
          <w:tcPr>
            <w:tcW w:w="226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Земська І.Г.</w:t>
            </w:r>
          </w:p>
        </w:tc>
        <w:tc>
          <w:tcPr>
            <w:tcW w:w="2269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ru-RU" w:bidi="ar-SA"/>
              </w:rPr>
              <w:t>Решова В.І.</w:t>
            </w:r>
          </w:p>
        </w:tc>
      </w:tr>
    </w:tbl>
    <w:p>
      <w:pPr>
        <w:pStyle w:val="ListParagrap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Своєчасно надати до оргкомітету ІІ етапу </w:t>
      </w: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Всеукраїнських учнівських       олімпіад копії протоколів та звіти про проведення І етапу олімпіад та заявки на участь команд у ІІ етапі олімпіад.</w:t>
      </w:r>
    </w:p>
    <w:p>
      <w:pPr>
        <w:pStyle w:val="ListParagraph"/>
        <w:jc w:val="right"/>
        <w:rPr>
          <w:rFonts w:ascii="Times New Roman" w:hAnsi="Times New Roman" w:eastAsia="Times New Roman" w:cs="Times New Roman"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До 01.11.2024</w:t>
      </w:r>
    </w:p>
    <w:p>
      <w:pPr>
        <w:pStyle w:val="ListParagraph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Відповідальні: Борисенко І.Б.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31.10.2024 відповідальним за проведення олімпіад до навчальної частини надати такі матеріали: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роботи переможців шкільної олімпіади (перевірені і підписані членами журі);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протоколи;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звіти.</w:t>
      </w:r>
    </w:p>
    <w:p>
      <w:pPr>
        <w:pStyle w:val="ListParagraph"/>
        <w:ind w:left="1080" w:hanging="0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lang w:val="uk-UA" w:eastAsia="ru-RU"/>
        </w:rPr>
        <w:t>Відповідальні: вчителі-предметники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Контроль за виконанням наказу залишаю за собою.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Директор</w:t>
      </w:r>
      <w:r>
        <w:rPr>
          <w:rFonts w:cs="Times New Roman" w:ascii="Times New Roman" w:hAnsi="Times New Roman"/>
          <w:i/>
          <w:iCs/>
          <w:sz w:val="28"/>
          <w:szCs w:val="28"/>
          <w:lang w:val="uk-UA" w:eastAsia="ru-RU"/>
        </w:rPr>
        <w:t xml:space="preserve">                      </w:t>
      </w:r>
      <w:r>
        <w:rPr>
          <w:rFonts w:cs="Times New Roman" w:ascii="Times New Roman" w:hAnsi="Times New Roman"/>
          <w:i/>
          <w:iCs/>
          <w:sz w:val="28"/>
          <w:szCs w:val="28"/>
          <w:shd w:fill="CCCCCC" w:val="clear"/>
          <w:lang w:val="uk-UA" w:eastAsia="ru-RU"/>
        </w:rPr>
        <w:t xml:space="preserve">Оригінал </w:t>
      </w:r>
      <w:r>
        <w:rPr>
          <w:rFonts w:cs="Times New Roman" w:ascii="Times New Roman" w:hAnsi="Times New Roman"/>
          <w:i/>
          <w:iCs/>
          <w:sz w:val="28"/>
          <w:szCs w:val="28"/>
          <w:shd w:fill="CCCCCC" w:val="clear"/>
          <w:lang w:val="uk-UA" w:eastAsia="ru-RU"/>
        </w:rPr>
        <w:t xml:space="preserve"> </w:t>
      </w:r>
      <w:r>
        <w:rPr>
          <w:rFonts w:cs="Times New Roman" w:ascii="Times New Roman" w:hAnsi="Times New Roman"/>
          <w:i/>
          <w:iCs/>
          <w:sz w:val="28"/>
          <w:szCs w:val="28"/>
          <w:shd w:fill="CCCCCC" w:val="clear"/>
          <w:lang w:val="uk-UA" w:eastAsia="ru-RU"/>
        </w:rPr>
        <w:t>підписано</w:t>
      </w:r>
      <w:r>
        <w:rPr>
          <w:rFonts w:cs="Times New Roman" w:ascii="Times New Roman" w:hAnsi="Times New Roman"/>
          <w:i/>
          <w:iCs/>
          <w:sz w:val="28"/>
          <w:szCs w:val="28"/>
          <w:shd w:fill="CCCCCC" w:val="clear"/>
          <w:lang w:val="uk-UA" w:eastAsia="ru-RU"/>
        </w:rPr>
        <w:t xml:space="preserve"> </w:t>
      </w:r>
      <w:r>
        <w:rPr>
          <w:rFonts w:cs="Times New Roman" w:ascii="Times New Roman" w:hAnsi="Times New Roman"/>
          <w:i/>
          <w:iCs/>
          <w:sz w:val="28"/>
          <w:szCs w:val="28"/>
          <w:lang w:val="uk-UA" w:eastAsia="ru-RU"/>
        </w:rPr>
        <w:t xml:space="preserve">             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>Лариса РИЧКОВА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val="uk-UA" w:eastAsia="ru-RU"/>
        </w:rPr>
      </w:pPr>
      <w:r>
        <w:rPr/>
      </w:r>
    </w:p>
    <w:p>
      <w:pPr>
        <w:pStyle w:val="Normal"/>
        <w:tabs>
          <w:tab w:val="clear" w:pos="708"/>
          <w:tab w:val="left" w:pos="2415" w:leader="none"/>
          <w:tab w:val="center" w:pos="4677" w:leader="none"/>
          <w:tab w:val="left" w:pos="7200" w:leader="none"/>
        </w:tabs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sectPr>
          <w:type w:val="nextPage"/>
          <w:pgSz w:w="11906" w:h="16838"/>
          <w:pgMar w:left="1417" w:right="850" w:gutter="0" w:header="0" w:top="850" w:footer="0" w:bottom="1417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Times New Roman" w:hAnsi="Times New Roman" w:eastAsia="DejaVu Sans" w:cs="Times New Roman"/>
          <w:kern w:val="2"/>
          <w:sz w:val="28"/>
          <w:szCs w:val="28"/>
          <w:lang w:val="uk-UA" w:eastAsia="zh-CN"/>
        </w:rPr>
      </w:pPr>
      <w:r>
        <w:rPr>
          <w:rFonts w:eastAsia="DejaVu Sans" w:cs="Times New Roman" w:ascii="Times New Roman" w:hAnsi="Times New Roman"/>
          <w:kern w:val="2"/>
          <w:sz w:val="28"/>
          <w:szCs w:val="28"/>
          <w:lang w:val="uk-UA" w:eastAsia="zh-CN"/>
        </w:rPr>
        <w:t xml:space="preserve">      </w:t>
      </w:r>
    </w:p>
    <w:p>
      <w:pPr>
        <w:pStyle w:val="ListParagraph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Додаток 1</w:t>
      </w:r>
    </w:p>
    <w:p>
      <w:pPr>
        <w:pStyle w:val="ListParagraph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до наказу №147  від 02.10.2024</w:t>
      </w:r>
    </w:p>
    <w:p>
      <w:pPr>
        <w:pStyle w:val="ListParagraph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val="uk-U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val="uk-UA"/>
        </w:rPr>
        <w:t xml:space="preserve">Графік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val="uk-U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val="uk-UA"/>
        </w:rPr>
        <w:t>проведення І (шкільного) етапу Всеукраїнських учнівських олімпіад із навчальних предметів 2024/2025 навчального року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lang w:val="uk-UA"/>
        </w:rPr>
      </w:pPr>
      <w:r>
        <w:rPr>
          <w:rFonts w:eastAsia="Calibri" w:cs="Times New Roman" w:ascii="Times New Roman" w:hAnsi="Times New Roman"/>
          <w:sz w:val="28"/>
          <w:szCs w:val="28"/>
          <w:lang w:val="uk-UA"/>
        </w:rPr>
      </w:r>
    </w:p>
    <w:tbl>
      <w:tblPr>
        <w:tblStyle w:val="1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5"/>
        <w:gridCol w:w="6197"/>
        <w:gridCol w:w="2343"/>
      </w:tblGrid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з/п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Навчальний предмет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Дата проведення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Трудове навчання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14.10.2024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Українська мова та література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15.10.2024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3.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Математика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16.10.2024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4.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Географія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17.10.2024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5.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Фізика, астрономія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18.10.2024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6.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Історія, правознавство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21.10.2024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7.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Хімія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22.10.2024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8.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Англійська мова, німецька мова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23.10.2024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9.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Біологія,  екологія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24.10.2024</w:t>
            </w:r>
          </w:p>
        </w:tc>
      </w:tr>
      <w:tr>
        <w:trPr/>
        <w:tc>
          <w:tcPr>
            <w:tcW w:w="8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10.</w:t>
            </w:r>
          </w:p>
        </w:tc>
        <w:tc>
          <w:tcPr>
            <w:tcW w:w="61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Інформатика, інформаційні технології</w:t>
            </w:r>
          </w:p>
        </w:tc>
        <w:tc>
          <w:tcPr>
            <w:tcW w:w="23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uk-UA" w:eastAsia="en-US" w:bidi="ar-SA"/>
              </w:rPr>
              <w:t>25.10.2024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lang w:val="uk-UA"/>
        </w:rPr>
      </w:pPr>
      <w:r>
        <w:rPr>
          <w:rFonts w:eastAsia="Calibri"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montserrat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3b2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394dad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0e6389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f83e85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394da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357c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c07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0f49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Application>LibreOffice/7.2.2.2$Windows_X86_64 LibreOffice_project/02b2acce88a210515b4a5bb2e46cbfb63fe97d56</Application>
  <AppVersion>15.0000</AppVersion>
  <Pages>4</Pages>
  <Words>569</Words>
  <Characters>3756</Characters>
  <CharactersWithSpaces>4561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2016-10-13T10:30:00Z</dcterms:created>
  <dc:creator>Пользователь</dc:creator>
  <dc:description/>
  <dc:language>uk-UA</dc:language>
  <cp:lastModifiedBy/>
  <cp:lastPrinted>2020-10-06T05:56:00Z</cp:lastPrinted>
  <dcterms:modified xsi:type="dcterms:W3CDTF">2024-10-14T18:04:37Z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